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1A3522" w:rsidRPr="00694647" w:rsidRDefault="0069464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rebuchet MS" w:hAnsi="Times New Roman" w:cs="Times New Roman"/>
          <w:b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b/>
          <w:color w:val="000000"/>
          <w:sz w:val="26"/>
          <w:szCs w:val="26"/>
        </w:rPr>
        <w:t xml:space="preserve">C O N V O C A T O R I A </w:t>
      </w:r>
    </w:p>
    <w:p w14:paraId="00000002" w14:textId="67C695B6" w:rsidR="001A3522" w:rsidRPr="00694647" w:rsidRDefault="006946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32" w:lineRule="auto"/>
        <w:ind w:left="6" w:right="-6" w:firstLine="716"/>
        <w:jc w:val="both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De acuerdo con lo dispuesto en el Art. 3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7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de los Estatutos</w:t>
      </w:r>
      <w:r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del Centro Comercial e Industrial de Paraná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, 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la Comisión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Directiva del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rebuchet MS" w:hAnsi="Times New Roman" w:cs="Times New Roman"/>
          <w:color w:val="000000"/>
          <w:sz w:val="26"/>
          <w:szCs w:val="26"/>
        </w:rPr>
        <w:t>mismo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,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convoca 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a los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socios 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a la Asamblea General 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Extrao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rdinaria que  tendrá lugar en su sede, calle 25 de Mayo </w:t>
      </w:r>
      <w:r w:rsidR="00F45564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N</w:t>
      </w:r>
      <w:proofErr w:type="gramStart"/>
      <w:r w:rsidR="00F45564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.º</w:t>
      </w:r>
      <w:proofErr w:type="gramEnd"/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28 de esta ciudad</w:t>
      </w:r>
      <w:r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de Paraná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, el 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22 de junio de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2.02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6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,  a las 19</w:t>
      </w:r>
      <w:r w:rsidR="00883828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:30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horas, a fin de considerar el </w:t>
      </w:r>
      <w:r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siguiente 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orden del día.  </w:t>
      </w:r>
    </w:p>
    <w:p w14:paraId="00000003" w14:textId="77777777" w:rsidR="001A3522" w:rsidRPr="00694647" w:rsidRDefault="006946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01" w:line="240" w:lineRule="auto"/>
        <w:jc w:val="center"/>
        <w:rPr>
          <w:rFonts w:ascii="Times New Roman" w:eastAsia="Trebuchet MS" w:hAnsi="Times New Roman" w:cs="Times New Roman"/>
          <w:b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b/>
          <w:color w:val="000000"/>
          <w:sz w:val="26"/>
          <w:szCs w:val="26"/>
        </w:rPr>
        <w:t xml:space="preserve">Orden del Día </w:t>
      </w:r>
    </w:p>
    <w:p w14:paraId="64B44014" w14:textId="7D9A92DA" w:rsidR="00A746B5" w:rsidRPr="00694647" w:rsidRDefault="00694647" w:rsidP="00822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729"/>
        <w:jc w:val="both"/>
        <w:rPr>
          <w:rFonts w:ascii="Times New Roman" w:eastAsia="Times New Roman" w:hAnsi="Times New Roman" w:cs="Times New Roman"/>
          <w:color w:val="222222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1º- </w:t>
      </w:r>
      <w:r w:rsidR="00A746B5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Designación de </w:t>
      </w:r>
      <w:r w:rsidR="00822272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>presidente</w:t>
      </w:r>
      <w:r w:rsidR="00A746B5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 y </w:t>
      </w:r>
      <w:r w:rsidR="00822272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>s</w:t>
      </w:r>
      <w:r w:rsidR="00A746B5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>ecretario para presidir la Asamblea</w:t>
      </w:r>
      <w:r w:rsidR="00822272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>.</w:t>
      </w:r>
      <w:r w:rsidR="00A746B5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 </w:t>
      </w:r>
    </w:p>
    <w:p w14:paraId="00000004" w14:textId="485BE26B" w:rsidR="001A3522" w:rsidRPr="00694647" w:rsidRDefault="00A746B5" w:rsidP="00822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729"/>
        <w:jc w:val="both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2º- </w:t>
      </w:r>
      <w:r w:rsidR="00F45564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Designación de dos asociados para firmar el acta </w:t>
      </w:r>
      <w:r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>juntamente con</w:t>
      </w:r>
      <w:r w:rsidR="00F45564" w:rsidRPr="00694647">
        <w:rPr>
          <w:rFonts w:ascii="Times New Roman" w:eastAsia="Times New Roman" w:hAnsi="Times New Roman" w:cs="Times New Roman"/>
          <w:color w:val="222222"/>
          <w:sz w:val="26"/>
          <w:szCs w:val="26"/>
        </w:rPr>
        <w:t xml:space="preserve"> el presidente y secretario.</w:t>
      </w:r>
    </w:p>
    <w:p w14:paraId="00000005" w14:textId="7C5958EE" w:rsidR="001A3522" w:rsidRPr="00694647" w:rsidRDefault="00A746B5" w:rsidP="00822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8" w:line="231" w:lineRule="auto"/>
        <w:ind w:left="5" w:right="5" w:firstLine="707"/>
        <w:jc w:val="both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3º- Consideración y </w:t>
      </w:r>
      <w:r w:rsidR="00D91391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tratamiento de la propuesta de reforma de </w:t>
      </w:r>
      <w:r w:rsid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los </w:t>
      </w:r>
      <w:r w:rsidR="00D91391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estatutos de</w:t>
      </w:r>
      <w:r w:rsidR="00694647">
        <w:rPr>
          <w:rFonts w:ascii="Times New Roman" w:eastAsia="Trebuchet MS" w:hAnsi="Times New Roman" w:cs="Times New Roman"/>
          <w:color w:val="000000"/>
          <w:sz w:val="26"/>
          <w:szCs w:val="26"/>
        </w:rPr>
        <w:t>l Centro Comercial e Industrial de Paraná, en</w:t>
      </w:r>
      <w:r w:rsidR="00D91391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los artículos </w:t>
      </w:r>
      <w:r w:rsidR="0084280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1, 2, 3, 5, 6, 7, 8, 9, 10, 11, </w:t>
      </w:r>
      <w:r w:rsidR="00C0527D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12, 13, 14, 15, 16, 17, 18, 19, 20, 21, 22, 23, 24, </w:t>
      </w:r>
      <w:r w:rsidR="0001553B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25, 26, 27, 28, 29, 30,</w:t>
      </w:r>
      <w:r w:rsidR="00530C1B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31,</w:t>
      </w:r>
      <w:r w:rsidR="0001553B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32</w:t>
      </w:r>
      <w:r w:rsidR="004F5619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,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33,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34,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35,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36,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37,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38,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39,</w:t>
      </w:r>
      <w:r w:rsidR="00972093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  <w:r w:rsidR="00822272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40 y 41.-</w:t>
      </w:r>
    </w:p>
    <w:p w14:paraId="00000006" w14:textId="07837588" w:rsidR="001A3522" w:rsidRPr="00694647" w:rsidRDefault="00A746B5" w:rsidP="00822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9" w:line="231" w:lineRule="auto"/>
        <w:ind w:left="6" w:right="5" w:firstLine="711"/>
        <w:jc w:val="both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4º- aprobación</w:t>
      </w:r>
      <w:r w:rsidR="00D91391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del texto ordenando del estatuto social resultante de la reforma propuesta. 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</w:t>
      </w:r>
    </w:p>
    <w:p w14:paraId="0000000C" w14:textId="7F3E4B3E" w:rsidR="001A3522" w:rsidRPr="00694647" w:rsidRDefault="00A746B5" w:rsidP="0082227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6" w:line="231" w:lineRule="auto"/>
        <w:ind w:left="5" w:right="-5" w:firstLine="703"/>
        <w:jc w:val="both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5º- Autorización al presidente y secretario para realizar los </w:t>
      </w:r>
      <w:r w:rsidR="003F633D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trámites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 de inscripción y aprobación ante los organismos que correspondan. </w:t>
      </w:r>
    </w:p>
    <w:p w14:paraId="0000000D" w14:textId="3606CBB3" w:rsidR="001A3522" w:rsidRPr="00694647" w:rsidRDefault="006946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7" w:line="240" w:lineRule="auto"/>
        <w:ind w:right="102"/>
        <w:jc w:val="right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Paraná, </w:t>
      </w:r>
      <w:r w:rsidR="00A746B5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04 junio 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202</w:t>
      </w:r>
      <w:r w:rsidR="00A746B5"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>6</w:t>
      </w:r>
      <w:r w:rsidRPr="00694647">
        <w:rPr>
          <w:rFonts w:ascii="Times New Roman" w:eastAsia="Trebuchet MS" w:hAnsi="Times New Roman" w:cs="Times New Roman"/>
          <w:color w:val="000000"/>
          <w:sz w:val="26"/>
          <w:szCs w:val="26"/>
        </w:rPr>
        <w:t xml:space="preserve">. </w:t>
      </w:r>
    </w:p>
    <w:p w14:paraId="4A864924" w14:textId="77777777" w:rsidR="00A746B5" w:rsidRPr="00694647" w:rsidRDefault="00A746B5" w:rsidP="00A74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705" w:right="576" w:firstLine="1"/>
        <w:rPr>
          <w:rFonts w:ascii="Times New Roman" w:eastAsia="Trebuchet MS" w:hAnsi="Times New Roman" w:cs="Times New Roman"/>
          <w:color w:val="000000"/>
          <w:sz w:val="26"/>
          <w:szCs w:val="26"/>
        </w:rPr>
      </w:pPr>
    </w:p>
    <w:p w14:paraId="46166BFF" w14:textId="77777777" w:rsidR="00A746B5" w:rsidRPr="00694647" w:rsidRDefault="00A746B5" w:rsidP="00A74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705" w:right="576" w:firstLine="1"/>
        <w:rPr>
          <w:rFonts w:ascii="Times New Roman" w:eastAsia="Trebuchet MS" w:hAnsi="Times New Roman" w:cs="Times New Roman"/>
          <w:color w:val="000000"/>
          <w:sz w:val="26"/>
          <w:szCs w:val="26"/>
        </w:rPr>
      </w:pPr>
    </w:p>
    <w:p w14:paraId="7C96369E" w14:textId="094BC967" w:rsidR="00A746B5" w:rsidRPr="00694647" w:rsidRDefault="00F52857" w:rsidP="00A74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705" w:right="576" w:firstLine="1"/>
        <w:rPr>
          <w:rFonts w:ascii="Times New Roman" w:eastAsia="Trebuchet MS" w:hAnsi="Times New Roman" w:cs="Times New Roman"/>
          <w:color w:val="000000"/>
          <w:sz w:val="26"/>
          <w:szCs w:val="26"/>
        </w:rPr>
      </w:pPr>
      <w:r w:rsidRPr="00F52857">
        <w:rPr>
          <w:rFonts w:ascii="Times New Roman" w:eastAsia="Trebuchet MS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23178CCE" wp14:editId="4212CAA1">
            <wp:extent cx="1457976" cy="1162050"/>
            <wp:effectExtent l="0" t="0" r="0" b="0"/>
            <wp:docPr id="1" name="Imagen 1" descr="C:\Users\CECIP\Desktop\PRENSA-COMUNICACION\FIRMAS\FIRMA_DE_ICASAT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CIP\Desktop\PRENSA-COMUNICACION\FIRMAS\FIRMA_DE_ICASATTI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80" cy="117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rebuchet MS" w:hAnsi="Times New Roman" w:cs="Times New Roman"/>
          <w:noProof/>
          <w:color w:val="000000"/>
          <w:sz w:val="26"/>
          <w:szCs w:val="26"/>
        </w:rPr>
        <w:t xml:space="preserve">                                           </w:t>
      </w:r>
      <w:bookmarkStart w:id="0" w:name="_GoBack"/>
      <w:bookmarkEnd w:id="0"/>
      <w:r w:rsidRPr="00F52857">
        <w:rPr>
          <w:rFonts w:ascii="Times New Roman" w:eastAsia="Trebuchet MS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6F2CEA04" wp14:editId="35874DC0">
            <wp:extent cx="1399252" cy="847090"/>
            <wp:effectExtent l="0" t="0" r="0" b="0"/>
            <wp:docPr id="2" name="Imagen 2" descr="C:\Users\CECIP\Desktop\PRENSA-COMUNICACION\FIRMAS\firma beniten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ECIP\Desktop\PRENSA-COMUNICACION\FIRMAS\firma benitend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98" cy="88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BD216" w14:textId="2978CBF2" w:rsidR="00A746B5" w:rsidRDefault="00A746B5" w:rsidP="00A74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705" w:right="576" w:firstLine="1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Gabriel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Icasatti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  <w:t xml:space="preserve">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>Ma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uricio Benintende 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  </w:t>
      </w:r>
    </w:p>
    <w:p w14:paraId="0000000E" w14:textId="3DD5CC5A" w:rsidR="001A3522" w:rsidRDefault="003F633D" w:rsidP="00A74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5" w:right="576" w:firstLine="1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   </w:t>
      </w:r>
      <w:proofErr w:type="gramStart"/>
      <w:r w:rsidR="00972093">
        <w:rPr>
          <w:rFonts w:ascii="Trebuchet MS" w:eastAsia="Trebuchet MS" w:hAnsi="Trebuchet MS" w:cs="Trebuchet MS"/>
          <w:color w:val="000000"/>
          <w:sz w:val="24"/>
          <w:szCs w:val="24"/>
        </w:rPr>
        <w:t>s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>ecretari</w:t>
      </w:r>
      <w:r w:rsidR="00A746B5">
        <w:rPr>
          <w:rFonts w:ascii="Trebuchet MS" w:eastAsia="Trebuchet MS" w:hAnsi="Trebuchet MS" w:cs="Trebuchet MS"/>
          <w:color w:val="000000"/>
          <w:sz w:val="24"/>
          <w:szCs w:val="24"/>
        </w:rPr>
        <w:t>o</w:t>
      </w:r>
      <w:proofErr w:type="gramEnd"/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ab/>
        <w:t xml:space="preserve">       </w:t>
      </w:r>
      <w:r w:rsidR="00972093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           </w:t>
      </w:r>
      <w:r w:rsidR="00822272">
        <w:rPr>
          <w:rFonts w:ascii="Trebuchet MS" w:eastAsia="Trebuchet MS" w:hAnsi="Trebuchet MS" w:cs="Trebuchet MS"/>
          <w:color w:val="000000"/>
          <w:sz w:val="24"/>
          <w:szCs w:val="24"/>
        </w:rPr>
        <w:t>presidente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</w:p>
    <w:p w14:paraId="0000000F" w14:textId="34943DC8" w:rsidR="001A3522" w:rsidRDefault="0069464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3" w:line="232" w:lineRule="auto"/>
        <w:ind w:left="5" w:right="-2" w:firstLine="9"/>
        <w:jc w:val="both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color w:val="000000"/>
          <w:sz w:val="24"/>
          <w:szCs w:val="24"/>
          <w:u w:val="single"/>
        </w:rPr>
        <w:t xml:space="preserve">Nota: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  <w:u w:val="single"/>
        </w:rPr>
        <w:t xml:space="preserve">la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>Asamblea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General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>Extraordinaria podrá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ser llevada a cabo con la asistencia de la mitad más uno de los socios activos al día con tesorería a la hora indicada, o los que concurran una hora 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>después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de la fijada en la convocatoria 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>(Art. 3</w:t>
      </w:r>
      <w:r w:rsidR="003F633D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9 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>de los Estatutos).</w:t>
      </w:r>
      <w:r w:rsidR="00FE46F5"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</w:p>
    <w:sectPr w:rsidR="001A3522">
      <w:pgSz w:w="11900" w:h="16820"/>
      <w:pgMar w:top="820" w:right="1248" w:bottom="1762" w:left="127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522"/>
    <w:rsid w:val="0001553B"/>
    <w:rsid w:val="001A3522"/>
    <w:rsid w:val="002E40D0"/>
    <w:rsid w:val="003F633D"/>
    <w:rsid w:val="004F5619"/>
    <w:rsid w:val="00530C1B"/>
    <w:rsid w:val="00694647"/>
    <w:rsid w:val="00822272"/>
    <w:rsid w:val="00842802"/>
    <w:rsid w:val="00883828"/>
    <w:rsid w:val="00972093"/>
    <w:rsid w:val="00A746B5"/>
    <w:rsid w:val="00BB2241"/>
    <w:rsid w:val="00C0527D"/>
    <w:rsid w:val="00D91391"/>
    <w:rsid w:val="00F45564"/>
    <w:rsid w:val="00F52857"/>
    <w:rsid w:val="00FE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10BBF"/>
  <w15:docId w15:val="{7222A118-D272-4330-8E21-3F870E84C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0C1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0C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CECIP</cp:lastModifiedBy>
  <cp:revision>8</cp:revision>
  <cp:lastPrinted>2026-06-03T15:13:00Z</cp:lastPrinted>
  <dcterms:created xsi:type="dcterms:W3CDTF">2026-06-03T12:38:00Z</dcterms:created>
  <dcterms:modified xsi:type="dcterms:W3CDTF">2026-06-05T15:49:00Z</dcterms:modified>
</cp:coreProperties>
</file>